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3" w:rsidRPr="001C2A63" w:rsidRDefault="001C2A63" w:rsidP="001C2A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  <w:lang w:eastAsia="cs-CZ"/>
        </w:rPr>
      </w:pPr>
      <w:bookmarkStart w:id="0" w:name="_GoBack"/>
      <w:bookmarkEnd w:id="0"/>
      <w:r w:rsidRPr="001C2A63"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  <w:lang w:eastAsia="cs-CZ"/>
        </w:rPr>
        <w:t>Gamblerství aneb Láska k hazardu</w:t>
      </w:r>
    </w:p>
    <w:p w:rsidR="001C2A63" w:rsidRPr="001C2A63" w:rsidRDefault="001C2A63" w:rsidP="001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45700" cy="1770278"/>
            <wp:effectExtent l="0" t="0" r="2540" b="1905"/>
            <wp:docPr id="2" name="Obrázek 2" descr="http://zavislost.zdrave.cz/ir/images/zdrave_ArticleModule-Articles/564-image-87665975--ifresize-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vislost.zdrave.cz/ir/images/zdrave_ArticleModule-Articles/564-image-87665975--ifresize-2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15" cy="17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63" w:rsidRPr="001C2A63" w:rsidRDefault="001C2A63" w:rsidP="001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Případů </w:t>
      </w:r>
      <w:proofErr w:type="gramStart"/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gamblerství, neboli</w:t>
      </w:r>
      <w:proofErr w:type="gramEnd"/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patologického hráčství, dnes přibývá a shodně tak přibývá i nových forem hazardních her. Jedná se o opakované epizody hráčství, které dominují v životě jedince na úkor sociálních, rodinných a materiálních hodnot a vedou k zadlužení.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Kdo je to patologický hráč?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Abychom u někoho mohli hovořit o „závislosti" na hazardních hrách, je třeba stanovit si pro toto označení jasná kritéria. Jedince lze popsat jako patologického hráče, jestliže se u něho:</w:t>
      </w:r>
    </w:p>
    <w:p w:rsidR="001C2A63" w:rsidRPr="001C2A63" w:rsidRDefault="001C2A63" w:rsidP="001C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období nejméně jednoho roku vyskytnou dvě či více epizod hráčství</w:t>
      </w:r>
    </w:p>
    <w:p w:rsidR="001C2A63" w:rsidRPr="001C2A63" w:rsidRDefault="001C2A63" w:rsidP="001C2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epizody pro něj nejsou výnosné, ale opakují se přesto, že narušují každodenní život</w:t>
      </w:r>
    </w:p>
    <w:p w:rsidR="001C2A63" w:rsidRPr="001C2A63" w:rsidRDefault="001C2A63" w:rsidP="001C2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jedinec popisuje silné puzení ke hře a hovoří o tom, že není schopen silou vůle hře odolat</w:t>
      </w:r>
    </w:p>
    <w:p w:rsidR="001C2A63" w:rsidRPr="001C2A63" w:rsidRDefault="001C2A63" w:rsidP="001C2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dotyčná osoba je zaujata myšlenkami a představami hraní a okolností, které tuto činnost doprovázejí</w:t>
      </w:r>
    </w:p>
    <w:p w:rsidR="001C2A63" w:rsidRPr="001C2A63" w:rsidRDefault="001C2A63" w:rsidP="001C2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Koho se gamblerství týká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Shodně jako u jiných závislostí, i zde existují lidé, kteří jsou ohroženi více než ostatní. Konkrétně se jedná o následující skupiny:</w:t>
      </w:r>
    </w:p>
    <w:p w:rsidR="001C2A63" w:rsidRPr="001C2A63" w:rsidRDefault="001C2A63" w:rsidP="001C2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Mladí lidé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: Děti a dospívající podléhají závislosti mnohem rychleji.</w:t>
      </w:r>
    </w:p>
    <w:p w:rsidR="001C2A63" w:rsidRPr="001C2A63" w:rsidRDefault="001C2A63" w:rsidP="001C2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Muži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: Jsou patologickým hráčstvím ohroženi více, ale zároveň je pozorovatelné, že přibývá žen s tímto problémem.</w:t>
      </w:r>
    </w:p>
    <w:p w:rsidR="001C2A63" w:rsidRPr="001C2A63" w:rsidRDefault="001C2A63" w:rsidP="001C2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Profesionální hráči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: Profesionální hazardní hráč je schopen na hazardní hře nějaký čas vydělávat. Riziko propadnutí patologické hráčské vášni je však u nich značné.</w:t>
      </w:r>
    </w:p>
    <w:p w:rsidR="001C2A63" w:rsidRPr="001C2A63" w:rsidRDefault="001C2A63" w:rsidP="001C2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Nebezpečná povolání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: Mezi ně lze zahrnout ta, při kterých člověk přichází do styku s hazardní hrou, a kde se pohybují málo kontrolovaným způsobem volné finanční prostředky.</w:t>
      </w:r>
    </w:p>
    <w:p w:rsidR="001C2A63" w:rsidRPr="001C2A63" w:rsidRDefault="001C2A63" w:rsidP="001C2A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Hyperaktivní děti s poruchami pozornosti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: Tyto děti jsou více ohroženy, překvapivě dokáží u automatu trávit bez přerušení mnoho hodin.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Stadia rozvoje patologického hráčství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Stadium výher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Patologická hra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nenápadně a nepřináší problémy. Časté jsou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fantazie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velké výhře, ke které pokud dojde, celý průběh podstatně urychluje.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Hráč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touží výhru zopakovat, zvyšuje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sázky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hraje častěji. Často se chlubí, že vyhrál, i když to nemusí být pravda.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Stadium prohrávání</w:t>
      </w:r>
      <w:r w:rsidRPr="001C2A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fázi už většinou jde o patologické hráčství.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Postižený 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myslí hlavně na hraní a s hrou nedokáže přestat. Často ji financuje z půjčených peněz. Své hraní skrývá před rodinou a blízkými lidmi. Trpí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zaměstnání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. Hráč má na svou práci čím dál tím méně času a energie. V rodině se objevují vážné problémy.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Stadium zoufalství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fázi již často přichází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soudní jednání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podmíněné nebo nepodmíněné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tresty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odcizení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rodiny i přátel,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osamělost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Hráč má tendenci obviňovat z odpovědnosti za své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neštěstí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druhé. Lituje se, propadá depresi a beznaději.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60040" cy="2121535"/>
            <wp:effectExtent l="0" t="0" r="0" b="0"/>
            <wp:docPr id="1" name="Obrázek 1" descr="gambler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blerst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63" w:rsidRPr="001C2A63" w:rsidRDefault="001C2A63" w:rsidP="001C2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Riziko hráčství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Jak již bylo v předchozím textu zmíněno, patologické hráčství může mít mnoho nemilých následků pro život postiženého jedince. Mezi rizika hazardních her můžeme uvést: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rodinné problémy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zanedbávání práce, školy a kvalitních zájmů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deprese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, úzkost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dluhy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osamělost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bytové problémy, případně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bezdomovectví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sklon k sebepoškozování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kriminalita</w:t>
      </w:r>
    </w:p>
    <w:p w:rsidR="001C2A63" w:rsidRPr="001C2A63" w:rsidRDefault="001C2A63" w:rsidP="001C2A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roste riziko problémů s alkoholem a jinými drogami</w:t>
      </w:r>
    </w:p>
    <w:p w:rsidR="001C2A63" w:rsidRPr="001C2A63" w:rsidRDefault="001C2A63" w:rsidP="001C2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Řešení problému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zřejmé, že pokud někdo propadl hráčské vášni, ovlivňuje to život nejen jeho vlastní, ale i lidí jemu blízkých. Důležité je zejména přiznat si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problém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snažit se začít jej řešit, odhodlání jedince je zde zásadní. Mělo by dojít k úplnému přerušení hraní, vyhýbání se prostředí, kde se jedince zdržoval a trávil zde čas hraním. Ve snaze zbavit se problémů je též zapotřebí změnit své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zacházení s penězi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Měl by nad nimi převzít větší kontrolu např. člen vaší rodiny. Zároveň je vhodné domluvit se s věřiteli na postupném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splácení dluhů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této situaci dbejte na vhodné rozložení denních aktivit, nepřepínejte se.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Vyčerpaný člověk 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špatně ovládá a právě </w:t>
      </w: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sebeovládání 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>je zde podstatným článkem úspěchu.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1C2A63" w:rsidRPr="001C2A63" w:rsidRDefault="001C2A63" w:rsidP="001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s patologickým hráčstvím nějakou zkušenost? Co byste dělali v případě, že by se problém týkal vašich dětí?</w:t>
      </w:r>
    </w:p>
    <w:p w:rsidR="001C2A63" w:rsidRPr="001C2A63" w:rsidRDefault="001C2A63" w:rsidP="001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A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Michaela Holá</w:t>
      </w:r>
      <w:r w:rsidR="008803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</w:t>
      </w:r>
      <w:r w:rsidR="008803B7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5. leden</w:t>
      </w:r>
      <w:r w:rsidRPr="001C2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</w:t>
      </w:r>
    </w:p>
    <w:p w:rsidR="001C2A63" w:rsidRDefault="001C2A63">
      <w:r>
        <w:t xml:space="preserve">Zdroj: </w:t>
      </w:r>
      <w:hyperlink r:id="rId7" w:history="1">
        <w:r w:rsidRPr="00F359DE">
          <w:rPr>
            <w:rStyle w:val="Hypertextovodkaz"/>
          </w:rPr>
          <w:t>http://zavislost.zdrave.cz/gamblerstvi-aneb-laska-k-hazardu/</w:t>
        </w:r>
      </w:hyperlink>
    </w:p>
    <w:p w:rsidR="001C2A63" w:rsidRDefault="001C2A63"/>
    <w:p w:rsidR="008803B7" w:rsidRDefault="008803B7">
      <w:pPr>
        <w:rPr>
          <w:rFonts w:ascii="Arial" w:hAnsi="Arial" w:cs="Arial"/>
          <w:b/>
          <w:bCs/>
          <w:color w:val="990000"/>
          <w:kern w:val="36"/>
          <w:sz w:val="32"/>
          <w:szCs w:val="32"/>
        </w:rPr>
      </w:pPr>
    </w:p>
    <w:p w:rsidR="001C2A63" w:rsidRPr="001C2A63" w:rsidRDefault="001C2A63">
      <w:pPr>
        <w:rPr>
          <w:color w:val="990000"/>
          <w:sz w:val="32"/>
          <w:szCs w:val="32"/>
        </w:rPr>
      </w:pPr>
      <w:r w:rsidRPr="001C2A63">
        <w:rPr>
          <w:rFonts w:ascii="Arial" w:hAnsi="Arial" w:cs="Arial"/>
          <w:b/>
          <w:bCs/>
          <w:color w:val="990000"/>
          <w:kern w:val="36"/>
          <w:sz w:val="32"/>
          <w:szCs w:val="32"/>
        </w:rPr>
        <w:t>Jste závislí na sázení a hraní hazardních her? Otestujte se.</w:t>
      </w:r>
    </w:p>
    <w:p w:rsidR="001C2A63" w:rsidRDefault="00CA1FF5" w:rsidP="001C2A63">
      <w:hyperlink r:id="rId8" w:history="1">
        <w:r w:rsidR="001C2A63" w:rsidRPr="00F359DE">
          <w:rPr>
            <w:rStyle w:val="Hypertextovodkaz"/>
          </w:rPr>
          <w:t>http://sazeni.idnes.cz/test-jste-zavisli-na-sazeni-a-hrani-hazardnich-her-fvl-/sazeni.aspx?c=A090915_162039_sazeni_pes</w:t>
        </w:r>
      </w:hyperlink>
    </w:p>
    <w:p w:rsidR="001C2A63" w:rsidRDefault="001C2A63"/>
    <w:sectPr w:rsidR="001C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45F"/>
    <w:multiLevelType w:val="multilevel"/>
    <w:tmpl w:val="FCE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91EFA"/>
    <w:multiLevelType w:val="multilevel"/>
    <w:tmpl w:val="03C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C5E9A"/>
    <w:multiLevelType w:val="multilevel"/>
    <w:tmpl w:val="F4A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12985"/>
    <w:multiLevelType w:val="multilevel"/>
    <w:tmpl w:val="2844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D2A4A"/>
    <w:multiLevelType w:val="multilevel"/>
    <w:tmpl w:val="4C2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C43F6"/>
    <w:multiLevelType w:val="multilevel"/>
    <w:tmpl w:val="EC6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5F"/>
    <w:rsid w:val="001C2A63"/>
    <w:rsid w:val="00766DAA"/>
    <w:rsid w:val="007D375F"/>
    <w:rsid w:val="008803B7"/>
    <w:rsid w:val="00CA1FF5"/>
    <w:rsid w:val="00D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2E55-DE52-4F98-B65C-61E5430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C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A6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A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2A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2A63"/>
    <w:rPr>
      <w:b/>
      <w:bCs/>
    </w:rPr>
  </w:style>
  <w:style w:type="character" w:styleId="Zdraznn">
    <w:name w:val="Emphasis"/>
    <w:basedOn w:val="Standardnpsmoodstavce"/>
    <w:uiPriority w:val="20"/>
    <w:qFormat/>
    <w:rsid w:val="001C2A63"/>
    <w:rPr>
      <w:i/>
      <w:iCs/>
    </w:rPr>
  </w:style>
  <w:style w:type="character" w:customStyle="1" w:styleId="item-date">
    <w:name w:val="item-date"/>
    <w:basedOn w:val="Standardnpsmoodstavce"/>
    <w:rsid w:val="001C2A63"/>
  </w:style>
  <w:style w:type="character" w:styleId="Sledovanodkaz">
    <w:name w:val="FollowedHyperlink"/>
    <w:basedOn w:val="Standardnpsmoodstavce"/>
    <w:uiPriority w:val="99"/>
    <w:semiHidden/>
    <w:unhideWhenUsed/>
    <w:rsid w:val="001C2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6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61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3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zeni.idnes.cz/test-jste-zavisli-na-sazeni-a-hrani-hazardnich-her-fvl-/sazeni.aspx?c=A090915_162039_sazeni_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vislost.zdrave.cz/gamblerstvi-aneb-laska-k-hazar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 Jana, Mgr.</dc:creator>
  <cp:keywords/>
  <dc:description/>
  <cp:lastModifiedBy>Šímová Jana, Mgr.</cp:lastModifiedBy>
  <cp:revision>2</cp:revision>
  <dcterms:created xsi:type="dcterms:W3CDTF">2016-03-10T13:55:00Z</dcterms:created>
  <dcterms:modified xsi:type="dcterms:W3CDTF">2016-03-10T13:55:00Z</dcterms:modified>
</cp:coreProperties>
</file>